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27.02.2020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2" w:right="90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245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забезпечення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соціального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захисту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постраждалих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учасників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Революції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Гідності,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учасників антитерористичної операції та осіб,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здійснювали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заходи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забезпечення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національної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безпеки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оборони,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відсічі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стримування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збройної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агресії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Російської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Федерації у Донецькій та Луганській областях,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членів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їх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сімей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внутрішньо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Крим,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Донецької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Луганської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областей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2019 році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зверненнями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громадян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структурних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підрозділах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її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виконавчого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році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дисципліни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структурних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підрозділах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 ради та її виконавчого комітету у 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році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виконкому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14.02.2019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26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затвердження  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звіту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про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використання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коштів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екофонду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2019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році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влаштування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дитини   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  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державного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закладу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40/1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надання   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(…)   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статусу   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дитини,   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яка</w:t>
            </w:r>
          </w:p>
          <w:p>
            <w:pPr>
              <w:pStyle w:val="TableParagraph"/>
              <w:tabs>
                <w:tab w:pos="1187" w:val="left" w:leader="none"/>
                <w:tab w:pos="2109" w:val="left" w:leader="none"/>
                <w:tab w:pos="2926" w:val="left" w:leader="none"/>
                <w:tab w:pos="3358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постраждала</w:t>
              <w:tab/>
              <w:t>внаслідок</w:t>
              <w:tab/>
              <w:t>воєнних</w:t>
              <w:tab/>
              <w:t>дій</w:t>
              <w:tab/>
              <w:t>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40/2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40/3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40/4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40/5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40/6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40/7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38" w:val="left" w:leader="none"/>
                <w:tab w:pos="1408" w:val="left" w:leader="none"/>
                <w:tab w:pos="2426" w:val="left" w:leader="none"/>
              </w:tabs>
              <w:spacing w:line="271" w:lineRule="auto"/>
              <w:ind w:right="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перереєстрацію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видачу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свідоцтва</w:t>
              <w:tab/>
              <w:t>про</w:t>
              <w:tab/>
              <w:t>реєстрацію</w:t>
              <w:tab/>
              <w:t>транспортного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засобу,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частина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якого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належить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40/8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38" w:val="left" w:leader="none"/>
                <w:tab w:pos="1408" w:val="left" w:leader="none"/>
                <w:tab w:pos="2426" w:val="left" w:leader="none"/>
              </w:tabs>
              <w:spacing w:line="271" w:lineRule="auto"/>
              <w:ind w:right="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перереєстрацію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видачу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свідоцтва</w:t>
              <w:tab/>
              <w:t>про</w:t>
              <w:tab/>
              <w:t>реєстрацію</w:t>
              <w:tab/>
              <w:t>транспортного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засобу,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частини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якого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належать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дітям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40/9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38" w:val="left" w:leader="none"/>
                <w:tab w:pos="1408" w:val="left" w:leader="none"/>
                <w:tab w:pos="2426" w:val="left" w:leader="none"/>
              </w:tabs>
              <w:spacing w:line="271" w:lineRule="auto"/>
              <w:ind w:right="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перереєстрацію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видачу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свідоцтва</w:t>
              <w:tab/>
              <w:t>про</w:t>
              <w:tab/>
              <w:t>реєстрацію</w:t>
              <w:tab/>
              <w:t>транспортного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засобу,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частини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якого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належать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дітям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40/10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1193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40/11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23.01.2020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3/16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40/12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малолітньої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нею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40/13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малолітніх дітей та спілкуванні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ними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40/14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ним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40/15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1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усунення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перешкод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малолітньою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її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40/16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98" w:val="left" w:leader="none"/>
                <w:tab w:pos="2080" w:val="left" w:leader="none"/>
                <w:tab w:pos="3118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затвердження</w:t>
              <w:tab/>
              <w:t>висновку</w:t>
              <w:tab/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недоцільності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виселення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малолітніх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дітей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40/17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98" w:val="left" w:leader="none"/>
                <w:tab w:pos="2080" w:val="left" w:leader="none"/>
                <w:tab w:pos="3118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затвердження</w:t>
              <w:tab/>
              <w:t>висновку</w:t>
              <w:tab/>
              <w:t>щодо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недоцільності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виселення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малолітньої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з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житлового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приміщення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40/18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дитиною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40/19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дитиною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40/20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«Запорізький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обласний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спеціалізований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будинок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«Сонечко»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40/21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призначення  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опікуна  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  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нерухомим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майном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40/22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втрату  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чинності  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рішення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14.04.2016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55/7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40/23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14.04.2016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55/13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40/24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40/25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73" w:val="left" w:leader="none"/>
                <w:tab w:pos="1812" w:val="left" w:leader="none"/>
                <w:tab w:pos="2450" w:val="left" w:leader="none"/>
                <w:tab w:pos="2945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встановлення</w:t>
              <w:tab/>
              <w:t>опіки</w:t>
              <w:tab/>
              <w:t>над</w:t>
              <w:tab/>
              <w:t>майном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недієздатного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41/1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73" w:val="left" w:leader="none"/>
                <w:tab w:pos="1812" w:val="left" w:leader="none"/>
                <w:tab w:pos="2450" w:val="left" w:leader="none"/>
                <w:tab w:pos="2945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встановлення</w:t>
              <w:tab/>
              <w:t>опіки</w:t>
              <w:tab/>
              <w:t>над</w:t>
              <w:tab/>
              <w:t>майном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недієздатного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41/2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розгляду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заяв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захищали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незалежність,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суверенітет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територіальну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цілісність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України,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грошової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компенсації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належні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отримання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жилі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приміщення, затвердження її складу та 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12.07.2018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144/3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11.10.2018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220/5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42/1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682" w:val="left" w:leader="none"/>
              </w:tabs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протоколу від 07.02.2020 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 засідання комісії виконкому по звільненню 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виняткових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випадках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соціальних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послуг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 структурних підрозділах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територіального</w:t>
              <w:tab/>
              <w:t>центру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соціального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обслуговування Мелітопольської міської 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громадян,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що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мають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рідних,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повинні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забезпечити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їм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догляд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42/2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267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відшкодування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витрат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42/3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схвалення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проекту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сесії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 «Про внесення змін до рішення 52 сесії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VII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скликання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 18.11.2019 № 8/1 «Про місцевий бюджет 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(2310700000)»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Проєкт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сесії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7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записка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44/1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прийняття</w:t>
              <w:tab/>
              <w:t>на</w:t>
              <w:tab/>
              <w:t>квартирний</w:t>
              <w:tab/>
              <w:t>облік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44/2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ордерів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житлові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приміщення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внутрішньо переміщеним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особам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44/3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обліку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44/4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02" w:val="left" w:leader="none"/>
                <w:tab w:pos="1984" w:val="left" w:leader="none"/>
                <w:tab w:pos="3358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оформлення</w:t>
              <w:tab/>
              <w:t>реконструкції</w:t>
              <w:tab/>
              <w:t>та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перепланування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будівель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споруд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45/1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97" w:val="left" w:leader="none"/>
                <w:tab w:pos="1466" w:val="left" w:leader="none"/>
                <w:tab w:pos="2690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надання</w:t>
              <w:tab/>
              <w:t>спеціального</w:t>
              <w:tab/>
              <w:t>зонального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погодження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45/2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27.09.2018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211/2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12.12.2019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251/2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45/3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7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кошторисної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заробітної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визначенні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вартості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будівництва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об’єктів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 комітету Мелітопольської 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28.03.2019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68/1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КУ «Центр первинної медико-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санітарної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КНП</w:t>
            </w:r>
          </w:p>
          <w:p>
            <w:pPr>
              <w:pStyle w:val="TableParagraph"/>
              <w:tabs>
                <w:tab w:pos="1620" w:val="left" w:leader="none"/>
                <w:tab w:pos="2690" w:val="left" w:leader="none"/>
              </w:tabs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«Територіальне</w:t>
              <w:tab/>
              <w:t>медичне</w:t>
              <w:tab/>
              <w:t>об’єднання</w:t>
            </w:r>
          </w:p>
          <w:p>
            <w:pPr>
              <w:pStyle w:val="TableParagraph"/>
              <w:spacing w:line="271" w:lineRule="auto" w:before="25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«Багатопрофільна лікарня інтенсивних методів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швидкої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47/1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«Водоканал»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балансоутримувачем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господарського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відання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товарно-матеріальних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цінностей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47/2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682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молоді та спорту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дров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територіального</w:t>
              <w:tab/>
              <w:t>центру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соціального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обслуговування Мелітопольської міської 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47/3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 (інформаційного видання, а саме збірки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дитячих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творів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екологічної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тематики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пропаганди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охорони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навколишнього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природного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середовища: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«Екологічні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казки»)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 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оперативного 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47/4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торгівлі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живими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штучними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квітами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конкурсу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перевезення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пасажирів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автобусних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маршрутах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користування,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проходять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межах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Мелітополя,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№№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1,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7,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11а,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15,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16а,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22,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24,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24а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Переліку наборів відкритих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даних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її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комітету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контролю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виконкому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30.05.2019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104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28.11.2019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№ 239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98" w:val="left" w:leader="none"/>
                <w:tab w:pos="1466" w:val="left" w:leader="none"/>
                <w:tab w:pos="2878" w:val="left" w:leader="none"/>
                <w:tab w:pos="3017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Положення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департамент</w:t>
              <w:tab/>
              <w:tab/>
              <w:t>реєстраційних</w:t>
              <w:tab/>
              <w:tab/>
              <w:t>послуг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виконавчого комітету Мелітопольської 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  <w:tab/>
              <w:t>виконавчого</w:t>
              <w:tab/>
              <w:t>комітету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27.12.2018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288/5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27/02/2020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не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оприлюднюється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та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недієздатних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осіб</w:t>
            </w:r>
          </w:p>
        </w:tc>
      </w:tr>
    </w:tbl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2021-09-15T05:30:28Z</dcterms:created>
  <dcterms:modified xsi:type="dcterms:W3CDTF">2021-09-15T05:30:28Z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